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Shullaw Steven Gary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4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WillScot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WSC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6400 E MCDOWELL RD., 3RD FLOOR</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SCOTTSDALE AZ</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85257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CLO and Corp.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Peter D. Fetzer as</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111111"/>
        </w:rPr>
        <w:t>Power of Attorney</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111111"/>
        </w:rPr>
        <w:t>Know all by these presents, that the undersigned hereby makes, constitute Peter D. Fetzer, Josh Agen and Mark Plichta of Foley &amp; Lardner, each acting individually, as the undersigned's true and lawful attorney-in-fact, with full power and authority as hereinafter described, to:</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225"/>
        </w:trPr>
        <w:tc>
          <w:tcPr>
            <w:tcW w:w="1240" w:type="dxa"/>
            <w:vAlign w:val="bottom"/>
          </w:tcPr>
          <w:p>
            <w:pPr>
              <w:jc w:val="right"/>
              <w:ind w:right="1005"/>
              <w:spacing w:after="0"/>
              <w:rPr>
                <w:sz w:val="20"/>
                <w:szCs w:val="20"/>
                <w:color w:val="auto"/>
              </w:rPr>
            </w:pPr>
            <w:r>
              <w:rPr>
                <w:rFonts w:ascii="Times New Roman" w:cs="Times New Roman" w:eastAsia="Times New Roman" w:hAnsi="Times New Roman"/>
                <w:sz w:val="19"/>
                <w:szCs w:val="19"/>
                <w:color w:val="auto"/>
                <w:w w:val="83"/>
              </w:rPr>
              <w:t>1.</w:t>
            </w:r>
          </w:p>
        </w:tc>
        <w:tc>
          <w:tcPr>
            <w:tcW w:w="8680" w:type="dxa"/>
            <w:vAlign w:val="bottom"/>
          </w:tcPr>
          <w:p>
            <w:pPr>
              <w:ind w:left="2620"/>
              <w:spacing w:after="0"/>
              <w:rPr>
                <w:sz w:val="20"/>
                <w:szCs w:val="20"/>
                <w:color w:val="auto"/>
              </w:rPr>
            </w:pPr>
            <w:r>
              <w:rPr>
                <w:rFonts w:ascii="Times New Roman" w:cs="Times New Roman" w:eastAsia="Times New Roman" w:hAnsi="Times New Roman"/>
                <w:sz w:val="18"/>
                <w:szCs w:val="18"/>
                <w:color w:val="111111"/>
              </w:rPr>
              <w:t>prepare, execute, deliver and file for and on behalf of the undersigned, in</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the undersigned's capacity as an officer and/or director of WillScot Holdings Corporation. (the</w:t>
            </w:r>
          </w:p>
        </w:tc>
      </w:tr>
      <w:tr>
        <w:trPr>
          <w:trHeight w:val="231"/>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"Company"), Forms 3, 4, and 5 in accordance with Section 16(a) of the Securities Exchange Act</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of 1934 and the rules and regulations thereunder as amended from time to time (the "Exchange</w:t>
            </w:r>
          </w:p>
        </w:tc>
      </w:tr>
      <w:tr>
        <w:trPr>
          <w:trHeight w:val="240"/>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Act");</w:t>
            </w:r>
          </w:p>
        </w:tc>
      </w:tr>
      <w:tr>
        <w:trPr>
          <w:trHeight w:val="456"/>
        </w:trPr>
        <w:tc>
          <w:tcPr>
            <w:tcW w:w="1240" w:type="dxa"/>
            <w:vAlign w:val="bottom"/>
          </w:tcPr>
          <w:p>
            <w:pPr>
              <w:jc w:val="right"/>
              <w:ind w:right="1005"/>
              <w:spacing w:after="0"/>
              <w:rPr>
                <w:sz w:val="20"/>
                <w:szCs w:val="20"/>
                <w:color w:val="auto"/>
              </w:rPr>
            </w:pPr>
            <w:r>
              <w:rPr>
                <w:rFonts w:ascii="Times New Roman" w:cs="Times New Roman" w:eastAsia="Times New Roman" w:hAnsi="Times New Roman"/>
                <w:sz w:val="19"/>
                <w:szCs w:val="19"/>
                <w:color w:val="auto"/>
                <w:w w:val="83"/>
              </w:rPr>
              <w:t>2.</w:t>
            </w:r>
          </w:p>
        </w:tc>
        <w:tc>
          <w:tcPr>
            <w:tcW w:w="8680" w:type="dxa"/>
            <w:vAlign w:val="bottom"/>
          </w:tcPr>
          <w:p>
            <w:pPr>
              <w:ind w:left="2620"/>
              <w:spacing w:after="0"/>
              <w:rPr>
                <w:sz w:val="20"/>
                <w:szCs w:val="20"/>
                <w:color w:val="auto"/>
              </w:rPr>
            </w:pPr>
            <w:r>
              <w:rPr>
                <w:rFonts w:ascii="Times New Roman" w:cs="Times New Roman" w:eastAsia="Times New Roman" w:hAnsi="Times New Roman"/>
                <w:sz w:val="18"/>
                <w:szCs w:val="18"/>
                <w:color w:val="111111"/>
              </w:rPr>
              <w:t>do and perform any and all acts for and on behalf of the undersigned which may be</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necessary or desirable to complete and execute any such Forms 3, 4, or 5, including any electronic filing</w:t>
            </w:r>
          </w:p>
        </w:tc>
      </w:tr>
      <w:tr>
        <w:trPr>
          <w:trHeight w:val="231"/>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w w:val="99"/>
              </w:rPr>
              <w:t>thereof, complete and execute any amendment or amendments thereto, and timely file such form with the</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United States Securities and Exchange Commission and any stock exchange or similar authority;</w:t>
            </w:r>
          </w:p>
        </w:tc>
      </w:tr>
      <w:tr>
        <w:trPr>
          <w:trHeight w:val="471"/>
        </w:trPr>
        <w:tc>
          <w:tcPr>
            <w:tcW w:w="1240" w:type="dxa"/>
            <w:vAlign w:val="bottom"/>
          </w:tcPr>
          <w:p>
            <w:pPr>
              <w:jc w:val="right"/>
              <w:ind w:right="1005"/>
              <w:spacing w:after="0"/>
              <w:rPr>
                <w:sz w:val="20"/>
                <w:szCs w:val="20"/>
                <w:color w:val="auto"/>
              </w:rPr>
            </w:pPr>
            <w:r>
              <w:rPr>
                <w:rFonts w:ascii="Times New Roman" w:cs="Times New Roman" w:eastAsia="Times New Roman" w:hAnsi="Times New Roman"/>
                <w:sz w:val="19"/>
                <w:szCs w:val="19"/>
                <w:color w:val="auto"/>
                <w:w w:val="83"/>
              </w:rPr>
              <w:t>3.</w:t>
            </w:r>
          </w:p>
        </w:tc>
        <w:tc>
          <w:tcPr>
            <w:tcW w:w="8680" w:type="dxa"/>
            <w:vAlign w:val="bottom"/>
          </w:tcPr>
          <w:p>
            <w:pPr>
              <w:ind w:left="2620"/>
              <w:spacing w:after="0"/>
              <w:rPr>
                <w:sz w:val="20"/>
                <w:szCs w:val="20"/>
                <w:color w:val="auto"/>
              </w:rPr>
            </w:pPr>
            <w:r>
              <w:rPr>
                <w:rFonts w:ascii="Times New Roman" w:cs="Times New Roman" w:eastAsia="Times New Roman" w:hAnsi="Times New Roman"/>
                <w:sz w:val="18"/>
                <w:szCs w:val="18"/>
                <w:color w:val="111111"/>
              </w:rPr>
              <w:t>seek or obtain, as the undersigned's representative and on the undersigned's</w:t>
            </w:r>
          </w:p>
        </w:tc>
      </w:tr>
      <w:tr>
        <w:trPr>
          <w:trHeight w:val="225"/>
        </w:trPr>
        <w:tc>
          <w:tcPr>
            <w:tcW w:w="1240" w:type="dxa"/>
            <w:vAlign w:val="bottom"/>
          </w:tcPr>
          <w:p>
            <w:pPr>
              <w:spacing w:after="0"/>
              <w:rPr>
                <w:sz w:val="19"/>
                <w:szCs w:val="19"/>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behalf, information on transactions in the Company's securities from any third party, including</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brokers, employee benefit plan administrators and trustees, and the undersigned hereby authorizes</w:t>
            </w:r>
          </w:p>
        </w:tc>
      </w:tr>
      <w:tr>
        <w:trPr>
          <w:trHeight w:val="231"/>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any such person to release any such information to the undersigned and approves and ratifies any</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such release of information; and</w:t>
            </w:r>
          </w:p>
        </w:tc>
      </w:tr>
      <w:tr>
        <w:trPr>
          <w:trHeight w:val="471"/>
        </w:trPr>
        <w:tc>
          <w:tcPr>
            <w:tcW w:w="1240" w:type="dxa"/>
            <w:vAlign w:val="bottom"/>
          </w:tcPr>
          <w:p>
            <w:pPr>
              <w:jc w:val="right"/>
              <w:ind w:right="1005"/>
              <w:spacing w:after="0"/>
              <w:rPr>
                <w:sz w:val="20"/>
                <w:szCs w:val="20"/>
                <w:color w:val="auto"/>
              </w:rPr>
            </w:pPr>
            <w:r>
              <w:rPr>
                <w:rFonts w:ascii="Times New Roman" w:cs="Times New Roman" w:eastAsia="Times New Roman" w:hAnsi="Times New Roman"/>
                <w:sz w:val="19"/>
                <w:szCs w:val="19"/>
                <w:color w:val="auto"/>
                <w:w w:val="83"/>
              </w:rPr>
              <w:t>4.</w:t>
            </w:r>
          </w:p>
        </w:tc>
        <w:tc>
          <w:tcPr>
            <w:tcW w:w="8680" w:type="dxa"/>
            <w:vAlign w:val="bottom"/>
          </w:tcPr>
          <w:p>
            <w:pPr>
              <w:ind w:left="2620"/>
              <w:spacing w:after="0"/>
              <w:rPr>
                <w:sz w:val="20"/>
                <w:szCs w:val="20"/>
                <w:color w:val="auto"/>
              </w:rPr>
            </w:pPr>
            <w:r>
              <w:rPr>
                <w:rFonts w:ascii="Times New Roman" w:cs="Times New Roman" w:eastAsia="Times New Roman" w:hAnsi="Times New Roman"/>
                <w:sz w:val="18"/>
                <w:szCs w:val="18"/>
                <w:color w:val="111111"/>
              </w:rPr>
              <w:t>take any other action of any type whatsoever in connection with the foregoing</w:t>
            </w:r>
          </w:p>
        </w:tc>
      </w:tr>
      <w:tr>
        <w:trPr>
          <w:trHeight w:val="225"/>
        </w:trPr>
        <w:tc>
          <w:tcPr>
            <w:tcW w:w="1240" w:type="dxa"/>
            <w:vAlign w:val="bottom"/>
          </w:tcPr>
          <w:p>
            <w:pPr>
              <w:spacing w:after="0"/>
              <w:rPr>
                <w:sz w:val="19"/>
                <w:szCs w:val="19"/>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which, in the opinion of such attorney-in-fact</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may be of benefit to, in the best interest of, or legally</w:t>
            </w:r>
          </w:p>
        </w:tc>
      </w:tr>
      <w:tr>
        <w:trPr>
          <w:trHeight w:val="234"/>
        </w:trPr>
        <w:tc>
          <w:tcPr>
            <w:tcW w:w="1240" w:type="dxa"/>
            <w:vAlign w:val="bottom"/>
          </w:tcPr>
          <w:p>
            <w:pPr>
              <w:spacing w:after="0"/>
              <w:rPr>
                <w:sz w:val="20"/>
                <w:szCs w:val="20"/>
                <w:color w:val="auto"/>
              </w:rPr>
            </w:pPr>
          </w:p>
        </w:tc>
        <w:tc>
          <w:tcPr>
            <w:tcW w:w="8680" w:type="dxa"/>
            <w:vAlign w:val="bottom"/>
          </w:tcPr>
          <w:p>
            <w:pPr>
              <w:ind w:left="1100"/>
              <w:spacing w:after="0"/>
              <w:rPr>
                <w:sz w:val="20"/>
                <w:szCs w:val="20"/>
                <w:color w:val="auto"/>
              </w:rPr>
            </w:pPr>
            <w:r>
              <w:rPr>
                <w:rFonts w:ascii="Times New Roman" w:cs="Times New Roman" w:eastAsia="Times New Roman" w:hAnsi="Times New Roman"/>
                <w:sz w:val="18"/>
                <w:szCs w:val="18"/>
                <w:color w:val="111111"/>
              </w:rPr>
              <w:t>required by, the undersigned, it being understood that the documents executed by such attorney-in-</w:t>
            </w:r>
          </w:p>
        </w:tc>
      </w:tr>
    </w:tbl>
    <w:p>
      <w:pPr>
        <w:spacing w:after="0" w:line="6" w:lineRule="exact"/>
        <w:rPr>
          <w:sz w:val="20"/>
          <w:szCs w:val="20"/>
          <w:color w:val="auto"/>
        </w:rPr>
      </w:pPr>
    </w:p>
    <w:p>
      <w:pPr>
        <w:ind w:left="3340" w:right="420"/>
        <w:spacing w:after="0" w:line="285" w:lineRule="auto"/>
        <w:rPr>
          <w:sz w:val="20"/>
          <w:szCs w:val="20"/>
          <w:color w:val="auto"/>
        </w:rPr>
      </w:pPr>
      <w:r>
        <w:rPr>
          <w:rFonts w:ascii="Times New Roman" w:cs="Times New Roman" w:eastAsia="Times New Roman" w:hAnsi="Times New Roman"/>
          <w:sz w:val="18"/>
          <w:szCs w:val="18"/>
          <w:color w:val="111111"/>
        </w:rPr>
        <w:t>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ind w:left="280" w:right="260" w:firstLine="443"/>
        <w:spacing w:after="0" w:line="287" w:lineRule="auto"/>
        <w:rPr>
          <w:sz w:val="20"/>
          <w:szCs w:val="20"/>
          <w:color w:val="auto"/>
        </w:rPr>
      </w:pPr>
      <w:r>
        <w:rPr>
          <w:rFonts w:ascii="Times New Roman" w:cs="Times New Roman" w:eastAsia="Times New Roman" w:hAnsi="Times New Roman"/>
          <w:sz w:val="18"/>
          <w:szCs w:val="18"/>
          <w:color w:val="111111"/>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responsibility to file the Forms 3, 4 and 5 are the responsibility of the undersigned, and the foregoing attorneys-in-fact, in serving in such capacity at the request of the undersigned, are not assuming, nor is the Company assuming</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any of the undersigned's responsibilities to comply with Section 16 of the Exchange Act. The undersigned further acknowledges and agrees that the attorneysin­-fact and the Company are relying on written and oral information provided by the undersigned to complete such forms and the undersigned is responsible for reviewing the completed forms prior to their filing. The attorneys-in-fact and the Company are not responsible for any errors or omissions in such filings. The attorneys-in-fact and the Company are not responsible for determining whether or not the transactions reported could be matched with any other transactions for the purpose of determining liability for short­swing profits under Section l 6(b).</w:t>
      </w:r>
    </w:p>
    <w:p>
      <w:pPr>
        <w:spacing w:after="0" w:line="211" w:lineRule="exact"/>
        <w:rPr>
          <w:sz w:val="20"/>
          <w:szCs w:val="20"/>
          <w:color w:val="auto"/>
        </w:rPr>
      </w:pPr>
    </w:p>
    <w:p>
      <w:pPr>
        <w:ind w:left="280" w:right="560" w:firstLine="437"/>
        <w:spacing w:after="0" w:line="303" w:lineRule="auto"/>
        <w:rPr>
          <w:sz w:val="20"/>
          <w:szCs w:val="20"/>
          <w:color w:val="auto"/>
        </w:rPr>
      </w:pPr>
      <w:r>
        <w:rPr>
          <w:rFonts w:ascii="Times New Roman" w:cs="Times New Roman" w:eastAsia="Times New Roman" w:hAnsi="Times New Roman"/>
          <w:sz w:val="18"/>
          <w:szCs w:val="18"/>
          <w:color w:val="111111"/>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111111"/>
        </w:rPr>
        <w:t>IN WITNESS WHEREOF, the undersigned has caused this Power of Attorney to be executed as of this 16th day of June 2026.</w:t>
      </w:r>
    </w:p>
    <w:p>
      <w:pPr>
        <w:spacing w:after="0" w:line="3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111111"/>
        </w:rPr>
        <w:t>Signature:</w:t>
      </w:r>
      <w:r>
        <w:rPr>
          <w:rFonts w:ascii="Times New Roman" w:cs="Times New Roman" w:eastAsia="Times New Roman" w:hAnsi="Times New Roman"/>
          <w:sz w:val="18"/>
          <w:szCs w:val="18"/>
          <w:u w:val="single" w:color="auto"/>
          <w:color w:val="111111"/>
        </w:rPr>
        <w:t>/s/ Steven Gary Shulla</w:t>
      </w:r>
      <w:r>
        <w:rPr>
          <w:rFonts w:ascii="Times New Roman" w:cs="Times New Roman" w:eastAsia="Times New Roman" w:hAnsi="Times New Roman"/>
          <w:sz w:val="18"/>
          <w:szCs w:val="18"/>
          <w:color w:val="111111"/>
        </w:rPr>
        <w:t>w</w:t>
      </w:r>
    </w:p>
    <w:p>
      <w:pPr>
        <w:spacing w:after="0" w:line="2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111111"/>
        </w:rPr>
        <w:t>Print Name: Steven Gary Shullaw</w:t>
      </w:r>
    </w:p>
    <w:p>
      <w:pPr>
        <w:sectPr>
          <w:pgSz w:w="11900" w:h="16838" w:orient="portrait"/>
          <w:cols w:equalWidth="0" w:num="1">
            <w:col w:w="10920"/>
          </w:cols>
          <w:pgMar w:left="480" w:top="435" w:right="499" w:bottom="71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6579" TargetMode="External"/><Relationship Id="rId11" Type="http://schemas.openxmlformats.org/officeDocument/2006/relationships/hyperlink" Target="http://www.sec.gov/cgi-bin/browse-edgar?action=getcompany&amp;CIK=0001647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2026-06-23T17:12:25Z</dcterms:created>
  <dcterms:modified xsi:type="dcterms:W3CDTF">2026-06-23T17:12:25Z</dcterms:modified>
</cp:coreProperties>
</file>